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CD" w:rsidRPr="00905690" w:rsidRDefault="003A48CD" w:rsidP="00B35F3A">
      <w:pPr>
        <w:spacing w:after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056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Sure ve Dua Çalışma Kâğıdı                                        </w:t>
      </w:r>
    </w:p>
    <w:p w:rsidR="00B35F3A" w:rsidRPr="00905690" w:rsidRDefault="00B35F3A" w:rsidP="00B35F3A">
      <w:pPr>
        <w:spacing w:after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056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Ad-</w:t>
      </w:r>
      <w:proofErr w:type="spellStart"/>
      <w:r w:rsidRPr="009056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Soyad</w:t>
      </w:r>
      <w:proofErr w:type="spellEnd"/>
      <w:r w:rsidRPr="009056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                                       </w:t>
      </w:r>
      <w:r w:rsidR="00EB146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</w:t>
      </w:r>
      <w:r w:rsidR="007F2FE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</w:t>
      </w:r>
      <w:r w:rsidRPr="009056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Sınıf:             </w:t>
      </w:r>
    </w:p>
    <w:p w:rsidR="004525BE" w:rsidRPr="00905690" w:rsidRDefault="00687395" w:rsidP="003322FD">
      <w:pPr>
        <w:tabs>
          <w:tab w:val="left" w:pos="3828"/>
        </w:tabs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90569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www.abdullahtanis.net</w:t>
      </w:r>
    </w:p>
    <w:p w:rsidR="00CA5CA5" w:rsidRDefault="004525BE" w:rsidP="006A0C07">
      <w:pPr>
        <w:spacing w:after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402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               </w:t>
      </w:r>
    </w:p>
    <w:tbl>
      <w:tblPr>
        <w:tblStyle w:val="TabloKlavuzu"/>
        <w:tblW w:w="5306" w:type="dxa"/>
        <w:tblLook w:val="04A0" w:firstRow="1" w:lastRow="0" w:firstColumn="1" w:lastColumn="0" w:noHBand="0" w:noVBand="1"/>
      </w:tblPr>
      <w:tblGrid>
        <w:gridCol w:w="4739"/>
        <w:gridCol w:w="567"/>
      </w:tblGrid>
      <w:tr w:rsidR="00D341E0" w:rsidTr="00274ED2">
        <w:tc>
          <w:tcPr>
            <w:tcW w:w="4739" w:type="dxa"/>
          </w:tcPr>
          <w:p w:rsidR="00D341E0" w:rsidRDefault="00D341E0" w:rsidP="005A35F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SURE VE DUALAR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+ - </w:t>
            </w:r>
          </w:p>
        </w:tc>
      </w:tr>
      <w:tr w:rsidR="00D341E0" w:rsidTr="00274ED2">
        <w:tc>
          <w:tcPr>
            <w:tcW w:w="4739" w:type="dxa"/>
          </w:tcPr>
          <w:p w:rsidR="00D341E0" w:rsidRPr="00905690" w:rsidRDefault="00D341E0" w:rsidP="00915998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1-SUBHANEKE DUASI   </w:t>
            </w:r>
          </w:p>
          <w:p w:rsidR="00D341E0" w:rsidRDefault="00D341E0" w:rsidP="00425252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ab/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Subhaneke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allâhümme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bihamdik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tebâra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kesmük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teâlâ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ceddük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.</w:t>
            </w:r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(Ve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celle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senâük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). Ve lâ ilâhe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ğayruk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.”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274ED2" w:rsidRPr="00905690" w:rsidRDefault="00274ED2" w:rsidP="00274ED2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2-AMENTÜ DUASI</w:t>
            </w:r>
          </w:p>
          <w:p w:rsidR="00D341E0" w:rsidRDefault="00274ED2" w:rsidP="00425252">
            <w:pPr>
              <w:spacing w:after="0"/>
              <w:ind w:firstLine="709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Amentü billahi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vemelaiketihi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kütübihi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rusulihi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yevmil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ahiri ve bil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gaderi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hayrihi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şerrihi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minellahi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Teala</w:t>
            </w:r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ba’sü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bağdel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mevti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haggun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eşhedü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ella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ilahe illallah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eşhedü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enne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muhammeden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abduhu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rasuluh</w:t>
            </w:r>
            <w:proofErr w:type="spellEnd"/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0659A3" w:rsidRPr="00905690" w:rsidRDefault="000659A3" w:rsidP="000659A3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3-FATİHA SURESİ     </w:t>
            </w:r>
          </w:p>
          <w:p w:rsidR="00D341E0" w:rsidRDefault="000659A3" w:rsidP="00425252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Elhamdü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lillâhi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Rabbil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âlemîn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Errahmânirrahîm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Mâliki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yevmiddîn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İyyâke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nabüdü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iyyâke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nestaîn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İhdinas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sırâtal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müstegîm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Sırâtellezîne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enamte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aleyhim,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ğayril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mağdûbi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aleyhim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leddâllîn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 ” (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Âmîn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.)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425252" w:rsidRPr="00905690" w:rsidRDefault="00425252" w:rsidP="00425252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4-ALLAHÜMME SALLİ     </w:t>
            </w:r>
          </w:p>
          <w:p w:rsidR="00D341E0" w:rsidRPr="00425252" w:rsidRDefault="00425252" w:rsidP="00425252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Allâhümme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salli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alâ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Muhammedin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alâ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âli Muhammed.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Kemâ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salleyte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alâ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İbrâhîme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alâ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âli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İbrâhîm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İnneke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hamîdün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mecîd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425252" w:rsidRPr="00905690" w:rsidRDefault="00425252" w:rsidP="00425252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5- ALLAHÜMME BARİK     </w:t>
            </w:r>
          </w:p>
          <w:p w:rsidR="00D341E0" w:rsidRPr="00425252" w:rsidRDefault="00425252" w:rsidP="00425252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Allâhümme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bârik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alâ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Muhammedin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alâ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âli Muhammed.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Kemâ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bârekte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alâ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İbrahîme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alâ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âli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İbrâhîm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İnneke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hemîdün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mecîd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.</w:t>
            </w: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425252" w:rsidRPr="00905690" w:rsidRDefault="00425252" w:rsidP="00425252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6-İHLAS SURESİ    </w:t>
            </w:r>
          </w:p>
          <w:p w:rsidR="00D341E0" w:rsidRDefault="00425252" w:rsidP="00425252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Gul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huvallâhu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ehad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Allâhussamed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yelid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yûled.Ve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yekün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lehû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küfüven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ehad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.”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425252" w:rsidRPr="00905690" w:rsidRDefault="00425252" w:rsidP="00425252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7-RABBENA DUALARI I    </w:t>
            </w:r>
          </w:p>
          <w:p w:rsidR="00D341E0" w:rsidRDefault="00425252" w:rsidP="00425252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Rabbenâ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âtina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fiddünyâ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haseneten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ve fil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âhireti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haseneten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gınâ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azâbennâr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EF3DD0" w:rsidRPr="00905690" w:rsidRDefault="00EF3DD0" w:rsidP="00EF3DD0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8-RABBENA DUALARI II</w:t>
            </w:r>
          </w:p>
          <w:p w:rsidR="00D341E0" w:rsidRDefault="00EF3DD0" w:rsidP="00EF3DD0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Rabbenağfirlî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livâlideyye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lilmü’minîne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yevme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yegûmül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hisâb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.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EF3DD0" w:rsidRPr="00905690" w:rsidRDefault="00EF3DD0" w:rsidP="00EF3DD0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9- TAHİYYAT DUASI    </w:t>
            </w:r>
          </w:p>
          <w:p w:rsidR="00D341E0" w:rsidRDefault="00EF3DD0" w:rsidP="00EF3DD0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Ettehıyyâtü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lillâhi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vessalavâtü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vettayyibât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Esselâmu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aleyke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eyyühen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nebiyyü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rahmetullâhi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berekâtüh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Esselâmü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aleynâ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alâ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ibâdillâhissâlihîn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Eşhedü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en lâ ilâhe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illallâh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eşhedü</w:t>
            </w:r>
            <w:proofErr w:type="spellEnd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en</w:t>
            </w:r>
            <w:r w:rsidR="00DE405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ne</w:t>
            </w:r>
            <w:proofErr w:type="spellEnd"/>
            <w:r w:rsidR="00DE405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="00DE405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Muhammeden</w:t>
            </w:r>
            <w:proofErr w:type="spellEnd"/>
            <w:r w:rsidR="00DE405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="00DE405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abduhû</w:t>
            </w:r>
            <w:proofErr w:type="spellEnd"/>
            <w:r w:rsidR="00DE405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ve </w:t>
            </w:r>
            <w:proofErr w:type="spellStart"/>
            <w:r w:rsidR="00DE405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resûluh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”</w:t>
            </w:r>
          </w:p>
          <w:p w:rsidR="00E31188" w:rsidRDefault="00E31188" w:rsidP="00EF3DD0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E31188" w:rsidRDefault="00E31188" w:rsidP="00EF3DD0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E31188" w:rsidTr="00274ED2">
        <w:tc>
          <w:tcPr>
            <w:tcW w:w="4739" w:type="dxa"/>
          </w:tcPr>
          <w:p w:rsidR="00E31188" w:rsidRPr="00905690" w:rsidRDefault="005A35FE" w:rsidP="005A35F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A35FE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SURE VE DUALAR</w:t>
            </w:r>
          </w:p>
        </w:tc>
        <w:tc>
          <w:tcPr>
            <w:tcW w:w="567" w:type="dxa"/>
          </w:tcPr>
          <w:p w:rsidR="00E31188" w:rsidRDefault="00E31188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3118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+ -</w:t>
            </w:r>
          </w:p>
        </w:tc>
      </w:tr>
      <w:tr w:rsidR="00D341E0" w:rsidTr="00274ED2">
        <w:tc>
          <w:tcPr>
            <w:tcW w:w="4739" w:type="dxa"/>
          </w:tcPr>
          <w:p w:rsidR="00DE4053" w:rsidRPr="00905690" w:rsidRDefault="00DE4053" w:rsidP="00DE4053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10-KEVSER SURESİ     </w:t>
            </w:r>
          </w:p>
          <w:p w:rsidR="00D341E0" w:rsidRPr="00DE4053" w:rsidRDefault="00DE4053" w:rsidP="00DE4053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İnnâ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a’taynâ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kelkevser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Fesalli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lirabbike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venhar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İnne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şânieke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hüvel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-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ebter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” 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DE4053" w:rsidRPr="00905690" w:rsidRDefault="00DE4053" w:rsidP="00DE4053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11-KUNUT DUASI I    </w:t>
            </w:r>
          </w:p>
          <w:p w:rsidR="00D341E0" w:rsidRPr="00DE4053" w:rsidRDefault="00DE4053" w:rsidP="00DE4053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Allahümme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innâ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nestaînuke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nestağfiruke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nestehdîk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nü’minu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netûbu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ileyke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netevekkelü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aleyk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nusnî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aleykel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hayra,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küllehû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neşkürüke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lâ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nekfürük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nahleu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netrükü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men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yefcürük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”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7A4982" w:rsidRPr="00905690" w:rsidRDefault="007A4982" w:rsidP="007A4982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12-KUNUT DUASI II</w:t>
            </w:r>
          </w:p>
          <w:p w:rsidR="00D341E0" w:rsidRPr="007A4982" w:rsidRDefault="007A4982" w:rsidP="007A4982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Allahümme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iyyâke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nabüdü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leke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nüsallî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nescüdü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ileyke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nes’â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nahfidu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nercû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rahmeteke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nahşâ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azâbek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İnne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azâbeke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bil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küffâri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mülhik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 ”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7A4982" w:rsidRPr="00905690" w:rsidRDefault="007A4982" w:rsidP="007A4982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13-FİL SURESİ     </w:t>
            </w:r>
          </w:p>
          <w:p w:rsidR="00D341E0" w:rsidRPr="007A4982" w:rsidRDefault="007A4982" w:rsidP="007A4982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“Elem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tera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keyfe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feale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rabbüke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bi-eshâbil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fîl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Elem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yec’al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keydehüm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fî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tadlîl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ersele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aleyhim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tayran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ebâbîl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Termîhim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bihicâretin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sicîl.Fece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alehüm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keasfin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me’kûl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6C52AE" w:rsidRPr="00905690" w:rsidRDefault="006C52AE" w:rsidP="006C52AE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14-TEBBET SURESİ</w:t>
            </w:r>
          </w:p>
          <w:p w:rsidR="00D341E0" w:rsidRPr="006C52AE" w:rsidRDefault="006C52AE" w:rsidP="006C52AE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Tebbet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yedâ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ebî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lehebin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tebb.Mâ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ağnâ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anhu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mâlühû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keseb.Seyaslâ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nâran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zâte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leheb.Vemraetühû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hammâletel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hatab.Fî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cîdihâ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hablün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mesed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.”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6C52AE" w:rsidRPr="00905690" w:rsidRDefault="006C52AE" w:rsidP="006C52AE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15-NASR SURESİ     </w:t>
            </w:r>
          </w:p>
          <w:p w:rsidR="00D341E0" w:rsidRPr="006C52AE" w:rsidRDefault="006C52AE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ab/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İzâ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câe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nasrullâhi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vel-</w:t>
            </w:r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feth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,</w:t>
            </w:r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raeytennâse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yedhulûne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fî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dînillâhi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efvâcâ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,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fesebbih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bihamdi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Rabbike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vestağfirhu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innehû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kâne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tevvâbâ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.”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F501CB" w:rsidRPr="00905690" w:rsidRDefault="00F501CB" w:rsidP="00F501CB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16-NÂS SURESİ     </w:t>
            </w:r>
          </w:p>
          <w:p w:rsidR="00D341E0" w:rsidRPr="00F501CB" w:rsidRDefault="00F501CB" w:rsidP="00F501CB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“Kul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eûzu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birabbinnâs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Melikinnâs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İlâhinnâs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şerril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vesvâsil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hannâs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Ellezî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yüvesvisu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fî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sudûrinnâs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.</w:t>
            </w:r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cinneti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vennâs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” 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4D217C" w:rsidRPr="00905690" w:rsidRDefault="004D217C" w:rsidP="004D217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</w:pPr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17-EN'ÂM SURESİ, 162. AYET </w:t>
            </w:r>
          </w:p>
          <w:p w:rsidR="004D217C" w:rsidRPr="00905690" w:rsidRDefault="004D217C" w:rsidP="004D217C">
            <w:pPr>
              <w:spacing w:after="0" w:line="240" w:lineRule="auto"/>
              <w:ind w:firstLine="708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“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Gul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inne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salâtî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nusukî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mahyâye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memâtî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lillâhi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rabbil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âlemîn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.”</w:t>
            </w:r>
          </w:p>
          <w:p w:rsidR="00D341E0" w:rsidRPr="004D217C" w:rsidRDefault="004D217C" w:rsidP="004D217C">
            <w:pPr>
              <w:spacing w:after="0" w:line="240" w:lineRule="auto"/>
              <w:ind w:firstLine="708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“Deki: Muhakkak ki; benim namazım, kurbanım, ibadetlerim, hayatım ve ölümüm âlemlerin Rabbi Allah içindir.” 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171B08" w:rsidRPr="00905690" w:rsidRDefault="00171B08" w:rsidP="00171B08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18-FELAK SURESİ     </w:t>
            </w:r>
          </w:p>
          <w:p w:rsidR="00D341E0" w:rsidRDefault="00171B08" w:rsidP="00171B08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Gul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eûzu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birabbil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felak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şerri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halak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şerri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Ğâsikın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izâ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vekab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şerrin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neffâsâti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fil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ukad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şerri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hâsidin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izâ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hased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.”</w:t>
            </w:r>
          </w:p>
          <w:p w:rsidR="00FC4626" w:rsidRDefault="00FC4626" w:rsidP="00171B08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C4626" w:rsidRDefault="00FC4626" w:rsidP="00171B08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:rsidR="00FC4626" w:rsidRPr="00171B08" w:rsidRDefault="00FC4626" w:rsidP="00171B08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C4626" w:rsidTr="00274ED2">
        <w:tc>
          <w:tcPr>
            <w:tcW w:w="4739" w:type="dxa"/>
          </w:tcPr>
          <w:p w:rsidR="00FC4626" w:rsidRPr="00905690" w:rsidRDefault="005A35FE" w:rsidP="005A35F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A35FE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SURE VE DUALAR</w:t>
            </w:r>
          </w:p>
        </w:tc>
        <w:tc>
          <w:tcPr>
            <w:tcW w:w="567" w:type="dxa"/>
          </w:tcPr>
          <w:p w:rsidR="00FC4626" w:rsidRDefault="00FC4626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+ -</w:t>
            </w:r>
          </w:p>
        </w:tc>
      </w:tr>
      <w:tr w:rsidR="00D341E0" w:rsidTr="00274ED2">
        <w:tc>
          <w:tcPr>
            <w:tcW w:w="4739" w:type="dxa"/>
          </w:tcPr>
          <w:p w:rsidR="00171B08" w:rsidRPr="00905690" w:rsidRDefault="00171B08" w:rsidP="00171B08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19-KAFİRUN SURESİ</w:t>
            </w:r>
          </w:p>
          <w:p w:rsidR="00D341E0" w:rsidRDefault="00171B08" w:rsidP="00171B08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Gul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eyyühel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kâfirûn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Lâ 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a'büdü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ta'büdûn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lâ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entüm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âbidûne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a'büd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lâ ene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âbidün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abedtüm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lâ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entüm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âbidûne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a'büd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Leküm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dînüküm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veliye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dîn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.”</w:t>
            </w:r>
          </w:p>
          <w:p w:rsidR="00FC4626" w:rsidRPr="00171B08" w:rsidRDefault="00FC4626" w:rsidP="00171B08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F3768C" w:rsidRPr="00905690" w:rsidRDefault="00F3768C" w:rsidP="00F3768C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20-AYET’EL-KÜRSİ     </w:t>
            </w:r>
          </w:p>
          <w:p w:rsidR="00D341E0" w:rsidRDefault="00F3768C" w:rsidP="00F3768C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“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Allahü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lâ ilâhe illâ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hüvel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hayyül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kayyûm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Lâ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te’huzuhû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sinetün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velâ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nevm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Lehû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fissemâvâti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fil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ard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Men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zellezî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yeşfeu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indehû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illâ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biiznih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Ya’lemu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beyne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eydîhim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halfehüm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Velâ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yuhîtûne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şey’in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ılmihî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 illâ</w:t>
            </w:r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şâe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Vesia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kürsiyyühüs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semâvâti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velard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Velâ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yeuduhû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hifzuhumâ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hüvel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aliyyül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azîm. ”</w:t>
            </w:r>
          </w:p>
          <w:p w:rsidR="00FC4626" w:rsidRPr="00F3768C" w:rsidRDefault="00FC4626" w:rsidP="00F3768C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B551C7" w:rsidRPr="00905690" w:rsidRDefault="00B551C7" w:rsidP="00B551C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21-MAUN SURESİ</w:t>
            </w:r>
          </w:p>
          <w:p w:rsidR="00D341E0" w:rsidRPr="00B551C7" w:rsidRDefault="00B551C7" w:rsidP="00B551C7">
            <w:pPr>
              <w:spacing w:after="0"/>
              <w:ind w:firstLine="709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Eraeytellezî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yükezzibu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biddîn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Fezâlikellezî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yeduulyetîm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Velâ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yehuddu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alâ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taâmil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miskîn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Feveylün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musallîn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Ellezîne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an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salâtihim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sâhûn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Ellezîne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yuraune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yemneunel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maun.”        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AA642F" w:rsidRPr="00905690" w:rsidRDefault="00AA642F" w:rsidP="00AA642F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22-ASR SURESİ    </w:t>
            </w:r>
          </w:p>
          <w:p w:rsidR="00D341E0" w:rsidRPr="00AA642F" w:rsidRDefault="00AA642F" w:rsidP="00AA642F">
            <w:pPr>
              <w:spacing w:after="0"/>
              <w:ind w:firstLine="708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asr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İnnel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insâne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lefî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husrin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İllellezîne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âmenû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amilus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sâlihâti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vetevâ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sav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bilhakki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vetevâ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sav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bis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sabr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.”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AA642F" w:rsidRPr="00905690" w:rsidRDefault="00AA642F" w:rsidP="00AA642F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23-KUREYŞ SURESİ     </w:t>
            </w:r>
          </w:p>
          <w:p w:rsidR="00D341E0" w:rsidRDefault="00AA642F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ab/>
              <w:t>“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Li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İlafi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Kurayş,İlafihim</w:t>
            </w:r>
            <w:proofErr w:type="spellEnd"/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rıhleteşşita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-i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vessayf,Fel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ya’büdü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Rabbe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hazel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beyt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,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Ellezi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et’amehüm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cû’in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ve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amenehum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min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havf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.”</w:t>
            </w:r>
          </w:p>
          <w:p w:rsidR="00FC4626" w:rsidRPr="00AA642F" w:rsidRDefault="00FC4626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AA642F" w:rsidRPr="00905690" w:rsidRDefault="00AA642F" w:rsidP="00AA642F">
            <w:pPr>
              <w:shd w:val="clear" w:color="auto" w:fill="FFFFFF"/>
              <w:spacing w:after="0" w:line="540" w:lineRule="atLeast"/>
              <w:outlineLvl w:val="1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24-KADİR SURESİ</w:t>
            </w:r>
          </w:p>
          <w:p w:rsidR="00D341E0" w:rsidRDefault="00AA642F" w:rsidP="00AA64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</w:pPr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“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İnnâ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enzelnâhu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fî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leyletil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kadr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. Ve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mâ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edrâke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mâ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leyletul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kadr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.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Leyletul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kadri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hayrun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min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elfi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şehr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.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Tenezzelul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melâiketu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ver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rûhu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fîhâ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bi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izni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rabbihim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min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kulli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emrin.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Selâmun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,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hiye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hattâ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matlaıl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 xml:space="preserve">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fecr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.”</w:t>
            </w:r>
          </w:p>
          <w:p w:rsidR="00FC4626" w:rsidRPr="00AA642F" w:rsidRDefault="00FC4626" w:rsidP="00AA64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AA642F" w:rsidRPr="00905690" w:rsidRDefault="00AA642F" w:rsidP="00AA642F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25-EZAN DUASI</w:t>
            </w:r>
          </w:p>
          <w:p w:rsidR="00D341E0" w:rsidRDefault="00AA642F" w:rsidP="00AA642F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</w:pP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Allahumme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Rabbe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hazihi'd-da'veti't-tamme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Vesselatil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kâimeti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. </w:t>
            </w:r>
            <w:proofErr w:type="gram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ati</w:t>
            </w:r>
            <w:proofErr w:type="gram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Muhammedenil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vesilete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vel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fazilete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ved-dereceter-refîah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Vebashu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makamen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Mahmudenillezi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veadteh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.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İnneke</w:t>
            </w:r>
            <w:proofErr w:type="spellEnd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 xml:space="preserve"> lâ </w:t>
            </w:r>
            <w:proofErr w:type="spellStart"/>
            <w:r w:rsidRPr="00905690"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tühlifü'l-mîâd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hd w:val="clear" w:color="auto" w:fill="F9FAFB"/>
              </w:rPr>
              <w:t>.</w:t>
            </w:r>
          </w:p>
          <w:p w:rsidR="00FC4626" w:rsidRPr="00AA642F" w:rsidRDefault="00FC4626" w:rsidP="00AA642F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C4626" w:rsidTr="00274ED2">
        <w:tc>
          <w:tcPr>
            <w:tcW w:w="4739" w:type="dxa"/>
          </w:tcPr>
          <w:p w:rsidR="00FC4626" w:rsidRPr="00905690" w:rsidRDefault="005A35FE" w:rsidP="005A35FE">
            <w:pPr>
              <w:shd w:val="clear" w:color="auto" w:fill="FFFFFF"/>
              <w:spacing w:after="15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5A35FE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lastRenderedPageBreak/>
              <w:t>SURE VE DUALAR</w:t>
            </w:r>
            <w:bookmarkStart w:id="0" w:name="_GoBack"/>
            <w:bookmarkEnd w:id="0"/>
          </w:p>
        </w:tc>
        <w:tc>
          <w:tcPr>
            <w:tcW w:w="567" w:type="dxa"/>
          </w:tcPr>
          <w:p w:rsidR="00FC4626" w:rsidRDefault="000454F7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+ -</w:t>
            </w:r>
          </w:p>
        </w:tc>
      </w:tr>
      <w:tr w:rsidR="00D341E0" w:rsidTr="00274ED2">
        <w:tc>
          <w:tcPr>
            <w:tcW w:w="4739" w:type="dxa"/>
          </w:tcPr>
          <w:p w:rsidR="00AA642F" w:rsidRPr="00905690" w:rsidRDefault="00AA642F" w:rsidP="00AA642F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26-CENAZE DUASI</w:t>
            </w:r>
          </w:p>
          <w:p w:rsidR="00AA642F" w:rsidRPr="000A30C5" w:rsidRDefault="00AA642F" w:rsidP="00AA642F">
            <w:pPr>
              <w:shd w:val="clear" w:color="auto" w:fill="FFFFFF"/>
              <w:spacing w:after="0" w:line="390" w:lineRule="atLeast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“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Allâhümmeğfir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lihayyinâ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meyyitinâ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şâhidinâ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gâibinâ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kebîrinâ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sağîrinâ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 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z</w:t>
            </w:r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ekerinâ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ün</w:t>
            </w:r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s</w:t>
            </w:r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ânâ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.</w:t>
            </w:r>
          </w:p>
          <w:p w:rsidR="00AA642F" w:rsidRPr="000A30C5" w:rsidRDefault="00AA642F" w:rsidP="00AA642F">
            <w:pPr>
              <w:shd w:val="clear" w:color="auto" w:fill="FFFFFF"/>
              <w:spacing w:after="0" w:line="390" w:lineRule="atLeast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Allâhümme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men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ahyeytehû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minnâ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feahyihî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 </w:t>
            </w:r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‘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a</w:t>
            </w:r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le’l-İslâmi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men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teveffeytehû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minnâ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feteveffenâ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 </w:t>
            </w:r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‘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a</w:t>
            </w:r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le’l-îmâni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hussa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hâ</w:t>
            </w:r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z</w:t>
            </w:r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e’l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-meyyite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bi’r-ravhi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ve’r-râhati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ve’r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-rahmeti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ve’l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-mağfireti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ve’r-rıdvân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.</w:t>
            </w:r>
          </w:p>
          <w:p w:rsidR="00D341E0" w:rsidRDefault="00AA642F" w:rsidP="00AA642F">
            <w:pPr>
              <w:shd w:val="clear" w:color="auto" w:fill="FFFFFF"/>
              <w:spacing w:after="0" w:line="390" w:lineRule="atLeast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Allâhümme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in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kâne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muhsinen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fezid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fî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ihsânihî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ve in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kâne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müsîen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fetecâvez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 </w:t>
            </w:r>
            <w:proofErr w:type="spellStart"/>
            <w:proofErr w:type="gramStart"/>
            <w:r w:rsidRPr="0090569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tr-TR"/>
              </w:rPr>
              <w:t>a</w:t>
            </w:r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nhü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 ve</w:t>
            </w:r>
            <w:proofErr w:type="gram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lakkıhi’l-emne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ve’l-büşrâ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ve’l-kerâmete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ve’z-zülfâ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birahmetike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yâ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</w:t>
            </w:r>
            <w:proofErr w:type="spellStart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erhame’rrâhimîn</w:t>
            </w:r>
            <w:proofErr w:type="spellEnd"/>
            <w:r w:rsidRPr="000A30C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.”</w:t>
            </w:r>
          </w:p>
          <w:p w:rsidR="000454F7" w:rsidRPr="00AA642F" w:rsidRDefault="000454F7" w:rsidP="00AA642F">
            <w:pPr>
              <w:shd w:val="clear" w:color="auto" w:fill="FFFFFF"/>
              <w:spacing w:after="0" w:line="390" w:lineRule="atLeast"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D341E0" w:rsidTr="00274ED2">
        <w:tc>
          <w:tcPr>
            <w:tcW w:w="4739" w:type="dxa"/>
          </w:tcPr>
          <w:p w:rsidR="00AA642F" w:rsidRPr="00905690" w:rsidRDefault="00AA642F" w:rsidP="00AA642F">
            <w:pPr>
              <w:shd w:val="clear" w:color="auto" w:fill="FFFFFF"/>
              <w:spacing w:after="15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27-YEMEK DUASI</w:t>
            </w:r>
          </w:p>
          <w:p w:rsidR="00AA642F" w:rsidRPr="00FA0C75" w:rsidRDefault="00AA642F" w:rsidP="00AA64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FA0C7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Bize yedirip içiren ve bizi Müslüman</w:t>
            </w:r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lardan kılan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Allâh'a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hamdolsun.</w:t>
            </w:r>
          </w:p>
          <w:p w:rsidR="00AA642F" w:rsidRPr="00FA0C75" w:rsidRDefault="00AA642F" w:rsidP="00AA642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</w:pPr>
            <w:r w:rsidRPr="00FA0C75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Bu yiyeceği bana yediren ve tarafımdan hiçbir güç ve kuvvet olmadan bunu ban</w:t>
            </w:r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a rızık kılan </w:t>
            </w:r>
            <w:proofErr w:type="spellStart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>Allâh'a</w:t>
            </w:r>
            <w:proofErr w:type="spellEnd"/>
            <w:r w:rsidRPr="00905690">
              <w:rPr>
                <w:rFonts w:asciiTheme="minorHAnsi" w:eastAsia="Times New Roman" w:hAnsiTheme="minorHAnsi" w:cstheme="minorHAnsi"/>
                <w:b/>
                <w:color w:val="000000" w:themeColor="text1"/>
                <w:lang w:eastAsia="tr-TR"/>
              </w:rPr>
              <w:t xml:space="preserve"> hamdolsun.</w:t>
            </w:r>
          </w:p>
          <w:p w:rsidR="00AA642F" w:rsidRPr="00905690" w:rsidRDefault="00AA642F" w:rsidP="00AA642F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Ey güzel Rabbimiz! Bu sofrada tattırdığın nimetlerin daha güzellerini ebedî mutluluk yurdu olan cennetinde de tatmayı bizlere nasip eyle!</w:t>
            </w:r>
          </w:p>
          <w:p w:rsidR="00AA642F" w:rsidRPr="00905690" w:rsidRDefault="00AA642F" w:rsidP="00AA642F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Ya Rabbi! Bu helâl gıdaların şükrünü eda edebilmeyi ve Sana kullukta bulunabilmeyi bizlere nasip eyle!</w:t>
            </w:r>
          </w:p>
          <w:p w:rsidR="00D341E0" w:rsidRPr="00AA642F" w:rsidRDefault="00AA642F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05690">
              <w:rPr>
                <w:rFonts w:asciiTheme="minorHAnsi" w:hAnsiTheme="minorHAnsi" w:cstheme="minorHAnsi"/>
                <w:b/>
                <w:color w:val="000000" w:themeColor="text1"/>
              </w:rPr>
              <w:t>Ya Rabbi! Bu sofranın hazırlanmasında emeği geçenlerin kazançlarına bereket, kendilerine sağlık, huzur ve mutluluk ihsan eyle! Ailelerinden ahirete göç edenlere ve geçmişlerimize merhamet eyle!</w:t>
            </w:r>
          </w:p>
        </w:tc>
        <w:tc>
          <w:tcPr>
            <w:tcW w:w="567" w:type="dxa"/>
          </w:tcPr>
          <w:p w:rsidR="00D341E0" w:rsidRDefault="00D341E0" w:rsidP="006A0C07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A5CA5" w:rsidRDefault="00CA5CA5" w:rsidP="006A0C07">
      <w:pPr>
        <w:spacing w:after="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DC48D3" w:rsidRDefault="00DC48D3" w:rsidP="0064517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 w:themeColor="text1"/>
          <w:lang w:eastAsia="tr-TR"/>
        </w:rPr>
      </w:pPr>
    </w:p>
    <w:p w:rsidR="00B551C7" w:rsidRDefault="00B551C7" w:rsidP="00645175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 w:themeColor="text1"/>
          <w:lang w:eastAsia="tr-TR"/>
        </w:rPr>
      </w:pPr>
    </w:p>
    <w:p w:rsidR="007F50A6" w:rsidRPr="00905690" w:rsidRDefault="007F50A6" w:rsidP="008D5314">
      <w:pPr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 w:themeColor="text1"/>
          <w:lang w:eastAsia="tr-TR"/>
        </w:rPr>
      </w:pPr>
    </w:p>
    <w:p w:rsidR="007F50A6" w:rsidRPr="00905690" w:rsidRDefault="00505385" w:rsidP="008D5314">
      <w:p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  <w:r w:rsidRPr="00905690">
        <w:rPr>
          <w:rFonts w:asciiTheme="minorHAnsi" w:hAnsiTheme="minorHAnsi" w:cstheme="minorHAnsi"/>
          <w:b/>
          <w:iCs/>
          <w:color w:val="000000" w:themeColor="text1"/>
        </w:rPr>
        <w:t xml:space="preserve">       </w:t>
      </w:r>
      <w:r w:rsidR="00FB3C20" w:rsidRPr="00905690">
        <w:rPr>
          <w:rFonts w:asciiTheme="minorHAnsi" w:hAnsiTheme="minorHAnsi" w:cstheme="minorHAnsi"/>
          <w:b/>
          <w:color w:val="000000" w:themeColor="text1"/>
        </w:rPr>
        <w:t xml:space="preserve">                     </w:t>
      </w:r>
    </w:p>
    <w:p w:rsidR="00FA0C75" w:rsidRPr="00905690" w:rsidRDefault="00FA0C75" w:rsidP="00FA0C75">
      <w:pPr>
        <w:shd w:val="clear" w:color="auto" w:fill="FFFFFF"/>
        <w:spacing w:after="15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 w:themeColor="text1"/>
          <w:lang w:eastAsia="tr-TR"/>
        </w:rPr>
      </w:pPr>
    </w:p>
    <w:p w:rsidR="0084705F" w:rsidRPr="00905690" w:rsidRDefault="0084705F" w:rsidP="00FA0C75">
      <w:pPr>
        <w:shd w:val="clear" w:color="auto" w:fill="FFFFFF"/>
        <w:spacing w:after="15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 w:themeColor="text1"/>
          <w:lang w:eastAsia="tr-TR"/>
        </w:rPr>
      </w:pPr>
    </w:p>
    <w:p w:rsidR="0054799F" w:rsidRPr="00905690" w:rsidRDefault="0054799F" w:rsidP="005010F0">
      <w:pPr>
        <w:shd w:val="clear" w:color="auto" w:fill="FFFFFF"/>
        <w:spacing w:after="15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 w:themeColor="text1"/>
          <w:lang w:eastAsia="tr-TR"/>
        </w:rPr>
      </w:pPr>
    </w:p>
    <w:p w:rsidR="00FA0C75" w:rsidRPr="00905690" w:rsidRDefault="00FA0C75" w:rsidP="00045E12">
      <w:pPr>
        <w:spacing w:after="0"/>
        <w:jc w:val="both"/>
        <w:rPr>
          <w:rFonts w:asciiTheme="minorHAnsi" w:hAnsiTheme="minorHAnsi" w:cstheme="minorHAnsi"/>
          <w:b/>
          <w:color w:val="000000" w:themeColor="text1"/>
        </w:rPr>
      </w:pPr>
    </w:p>
    <w:sectPr w:rsidR="00FA0C75" w:rsidRPr="00905690" w:rsidSect="008929D2">
      <w:foot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68" w:rsidRDefault="003F4768" w:rsidP="008929D2">
      <w:pPr>
        <w:spacing w:after="0" w:line="240" w:lineRule="auto"/>
      </w:pPr>
      <w:r>
        <w:separator/>
      </w:r>
    </w:p>
  </w:endnote>
  <w:endnote w:type="continuationSeparator" w:id="0">
    <w:p w:rsidR="003F4768" w:rsidRDefault="003F4768" w:rsidP="0089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9D2" w:rsidRDefault="00E97598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35FE">
      <w:rPr>
        <w:noProof/>
      </w:rPr>
      <w:t>2</w:t>
    </w:r>
    <w:r>
      <w:fldChar w:fldCharType="end"/>
    </w:r>
  </w:p>
  <w:p w:rsidR="008929D2" w:rsidRDefault="008929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68" w:rsidRDefault="003F4768" w:rsidP="008929D2">
      <w:pPr>
        <w:spacing w:after="0" w:line="240" w:lineRule="auto"/>
      </w:pPr>
      <w:r>
        <w:separator/>
      </w:r>
    </w:p>
  </w:footnote>
  <w:footnote w:type="continuationSeparator" w:id="0">
    <w:p w:rsidR="003F4768" w:rsidRDefault="003F4768" w:rsidP="00892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4E"/>
    <w:rsid w:val="00013A5C"/>
    <w:rsid w:val="0002437A"/>
    <w:rsid w:val="00030760"/>
    <w:rsid w:val="000454F7"/>
    <w:rsid w:val="00045E12"/>
    <w:rsid w:val="00057FF3"/>
    <w:rsid w:val="000659A3"/>
    <w:rsid w:val="000A30C5"/>
    <w:rsid w:val="000A4ABC"/>
    <w:rsid w:val="000C6922"/>
    <w:rsid w:val="00137FDC"/>
    <w:rsid w:val="00171B08"/>
    <w:rsid w:val="00236318"/>
    <w:rsid w:val="00274ED2"/>
    <w:rsid w:val="00291112"/>
    <w:rsid w:val="002A3C38"/>
    <w:rsid w:val="002E1993"/>
    <w:rsid w:val="002E7AB0"/>
    <w:rsid w:val="003177EB"/>
    <w:rsid w:val="003214B3"/>
    <w:rsid w:val="003322FD"/>
    <w:rsid w:val="00360626"/>
    <w:rsid w:val="003A48CD"/>
    <w:rsid w:val="003B7F2F"/>
    <w:rsid w:val="003E0909"/>
    <w:rsid w:val="003F082C"/>
    <w:rsid w:val="003F4768"/>
    <w:rsid w:val="00416B41"/>
    <w:rsid w:val="00425252"/>
    <w:rsid w:val="00431BC7"/>
    <w:rsid w:val="00433261"/>
    <w:rsid w:val="004525BE"/>
    <w:rsid w:val="004576BE"/>
    <w:rsid w:val="004670E6"/>
    <w:rsid w:val="004B3DFD"/>
    <w:rsid w:val="004B7C58"/>
    <w:rsid w:val="004D217C"/>
    <w:rsid w:val="005010F0"/>
    <w:rsid w:val="00505385"/>
    <w:rsid w:val="0053191C"/>
    <w:rsid w:val="005472F5"/>
    <w:rsid w:val="0054799F"/>
    <w:rsid w:val="00550F4E"/>
    <w:rsid w:val="00557D23"/>
    <w:rsid w:val="00590631"/>
    <w:rsid w:val="00597DF2"/>
    <w:rsid w:val="005A35FE"/>
    <w:rsid w:val="006108A1"/>
    <w:rsid w:val="0062376C"/>
    <w:rsid w:val="00631E1F"/>
    <w:rsid w:val="00632ED8"/>
    <w:rsid w:val="006411BF"/>
    <w:rsid w:val="00645175"/>
    <w:rsid w:val="006558A8"/>
    <w:rsid w:val="00687395"/>
    <w:rsid w:val="00691BA3"/>
    <w:rsid w:val="006A0C07"/>
    <w:rsid w:val="006B5A4F"/>
    <w:rsid w:val="006C52AE"/>
    <w:rsid w:val="006D3F0F"/>
    <w:rsid w:val="00727C77"/>
    <w:rsid w:val="00730251"/>
    <w:rsid w:val="007404C1"/>
    <w:rsid w:val="00747775"/>
    <w:rsid w:val="00781051"/>
    <w:rsid w:val="00790DE4"/>
    <w:rsid w:val="007A4982"/>
    <w:rsid w:val="007B3514"/>
    <w:rsid w:val="007D14E7"/>
    <w:rsid w:val="007D3061"/>
    <w:rsid w:val="007E6B96"/>
    <w:rsid w:val="007F2FEC"/>
    <w:rsid w:val="007F50A6"/>
    <w:rsid w:val="00803FD3"/>
    <w:rsid w:val="00807C20"/>
    <w:rsid w:val="008105FB"/>
    <w:rsid w:val="00840251"/>
    <w:rsid w:val="0084705F"/>
    <w:rsid w:val="008929D2"/>
    <w:rsid w:val="008D5314"/>
    <w:rsid w:val="008D6C20"/>
    <w:rsid w:val="008F019E"/>
    <w:rsid w:val="00905690"/>
    <w:rsid w:val="009063A3"/>
    <w:rsid w:val="00915998"/>
    <w:rsid w:val="00954F97"/>
    <w:rsid w:val="00967FB9"/>
    <w:rsid w:val="00995D77"/>
    <w:rsid w:val="00A22D7C"/>
    <w:rsid w:val="00A41962"/>
    <w:rsid w:val="00A55055"/>
    <w:rsid w:val="00A7741D"/>
    <w:rsid w:val="00AA642F"/>
    <w:rsid w:val="00B02988"/>
    <w:rsid w:val="00B35F3A"/>
    <w:rsid w:val="00B551C7"/>
    <w:rsid w:val="00BC43F9"/>
    <w:rsid w:val="00BD0A95"/>
    <w:rsid w:val="00BD47AF"/>
    <w:rsid w:val="00BE053D"/>
    <w:rsid w:val="00C00C3D"/>
    <w:rsid w:val="00C1272F"/>
    <w:rsid w:val="00C6685C"/>
    <w:rsid w:val="00C6724A"/>
    <w:rsid w:val="00C8693F"/>
    <w:rsid w:val="00CA5CA5"/>
    <w:rsid w:val="00CB49F0"/>
    <w:rsid w:val="00CB6BC5"/>
    <w:rsid w:val="00CD3E93"/>
    <w:rsid w:val="00D341E0"/>
    <w:rsid w:val="00D63B8E"/>
    <w:rsid w:val="00D92116"/>
    <w:rsid w:val="00D93BF9"/>
    <w:rsid w:val="00DA26FB"/>
    <w:rsid w:val="00DC48D3"/>
    <w:rsid w:val="00DE4053"/>
    <w:rsid w:val="00DF2814"/>
    <w:rsid w:val="00E20D36"/>
    <w:rsid w:val="00E31188"/>
    <w:rsid w:val="00E33C0B"/>
    <w:rsid w:val="00E9031F"/>
    <w:rsid w:val="00E909F3"/>
    <w:rsid w:val="00E97598"/>
    <w:rsid w:val="00E97F0C"/>
    <w:rsid w:val="00EA0CD6"/>
    <w:rsid w:val="00EB1461"/>
    <w:rsid w:val="00EB315F"/>
    <w:rsid w:val="00EF3DD0"/>
    <w:rsid w:val="00F1486C"/>
    <w:rsid w:val="00F3768C"/>
    <w:rsid w:val="00F501CB"/>
    <w:rsid w:val="00F6428E"/>
    <w:rsid w:val="00F67BB8"/>
    <w:rsid w:val="00F771C2"/>
    <w:rsid w:val="00F95098"/>
    <w:rsid w:val="00FA0C75"/>
    <w:rsid w:val="00FB3C20"/>
    <w:rsid w:val="00F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F9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7F5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9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929D2"/>
  </w:style>
  <w:style w:type="paragraph" w:styleId="Altbilgi">
    <w:name w:val="footer"/>
    <w:basedOn w:val="Normal"/>
    <w:link w:val="AltbilgiChar"/>
    <w:uiPriority w:val="99"/>
    <w:unhideWhenUsed/>
    <w:rsid w:val="0089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29D2"/>
  </w:style>
  <w:style w:type="paragraph" w:styleId="NormalWeb">
    <w:name w:val="Normal (Web)"/>
    <w:basedOn w:val="Normal"/>
    <w:uiPriority w:val="99"/>
    <w:semiHidden/>
    <w:unhideWhenUsed/>
    <w:rsid w:val="00D63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3B8E"/>
    <w:rPr>
      <w:b/>
      <w:bCs/>
    </w:rPr>
  </w:style>
  <w:style w:type="paragraph" w:customStyle="1" w:styleId="style1">
    <w:name w:val="style1"/>
    <w:basedOn w:val="Normal"/>
    <w:rsid w:val="00433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F50A6"/>
    <w:rPr>
      <w:rFonts w:ascii="Times New Roman" w:eastAsia="Times New Roman" w:hAnsi="Times New Roman"/>
      <w:b/>
      <w:bCs/>
      <w:sz w:val="36"/>
      <w:szCs w:val="36"/>
    </w:rPr>
  </w:style>
  <w:style w:type="character" w:styleId="Kpr">
    <w:name w:val="Hyperlink"/>
    <w:basedOn w:val="VarsaylanParagrafYazTipi"/>
    <w:uiPriority w:val="99"/>
    <w:semiHidden/>
    <w:unhideWhenUsed/>
    <w:rsid w:val="00045E12"/>
    <w:rPr>
      <w:color w:val="0000FF"/>
      <w:u w:val="single"/>
    </w:rPr>
  </w:style>
  <w:style w:type="table" w:styleId="TabloKlavuzu">
    <w:name w:val="Table Grid"/>
    <w:basedOn w:val="NormalTablo"/>
    <w:uiPriority w:val="59"/>
    <w:rsid w:val="00CA5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F9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7F5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9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929D2"/>
  </w:style>
  <w:style w:type="paragraph" w:styleId="Altbilgi">
    <w:name w:val="footer"/>
    <w:basedOn w:val="Normal"/>
    <w:link w:val="AltbilgiChar"/>
    <w:uiPriority w:val="99"/>
    <w:unhideWhenUsed/>
    <w:rsid w:val="0089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29D2"/>
  </w:style>
  <w:style w:type="paragraph" w:styleId="NormalWeb">
    <w:name w:val="Normal (Web)"/>
    <w:basedOn w:val="Normal"/>
    <w:uiPriority w:val="99"/>
    <w:semiHidden/>
    <w:unhideWhenUsed/>
    <w:rsid w:val="00D63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3B8E"/>
    <w:rPr>
      <w:b/>
      <w:bCs/>
    </w:rPr>
  </w:style>
  <w:style w:type="paragraph" w:customStyle="1" w:styleId="style1">
    <w:name w:val="style1"/>
    <w:basedOn w:val="Normal"/>
    <w:rsid w:val="00433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F50A6"/>
    <w:rPr>
      <w:rFonts w:ascii="Times New Roman" w:eastAsia="Times New Roman" w:hAnsi="Times New Roman"/>
      <w:b/>
      <w:bCs/>
      <w:sz w:val="36"/>
      <w:szCs w:val="36"/>
    </w:rPr>
  </w:style>
  <w:style w:type="character" w:styleId="Kpr">
    <w:name w:val="Hyperlink"/>
    <w:basedOn w:val="VarsaylanParagrafYazTipi"/>
    <w:uiPriority w:val="99"/>
    <w:semiHidden/>
    <w:unhideWhenUsed/>
    <w:rsid w:val="00045E12"/>
    <w:rPr>
      <w:color w:val="0000FF"/>
      <w:u w:val="single"/>
    </w:rPr>
  </w:style>
  <w:style w:type="table" w:styleId="TabloKlavuzu">
    <w:name w:val="Table Grid"/>
    <w:basedOn w:val="NormalTablo"/>
    <w:uiPriority w:val="59"/>
    <w:rsid w:val="00CA5C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3AE9-E345-4548-966B-00895354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WiN10</cp:lastModifiedBy>
  <cp:revision>15</cp:revision>
  <cp:lastPrinted>2024-09-08T17:35:00Z</cp:lastPrinted>
  <dcterms:created xsi:type="dcterms:W3CDTF">2024-09-08T16:31:00Z</dcterms:created>
  <dcterms:modified xsi:type="dcterms:W3CDTF">2024-09-08T17:36:00Z</dcterms:modified>
</cp:coreProperties>
</file>